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FA" w:rsidRDefault="00B13DC6">
      <w:pPr>
        <w:spacing w:line="540" w:lineRule="exact"/>
        <w:jc w:val="center"/>
        <w:rPr>
          <w:rFonts w:ascii="宋体" w:eastAsia="宋体" w:hAnsi="宋体" w:cs="宋体"/>
          <w:b/>
          <w:sz w:val="36"/>
          <w:szCs w:val="36"/>
        </w:rPr>
      </w:pPr>
      <w:bookmarkStart w:id="0" w:name="_Hlk35246404"/>
      <w:r>
        <w:rPr>
          <w:rFonts w:ascii="宋体" w:eastAsia="宋体" w:hAnsi="宋体" w:cs="宋体" w:hint="eastAsia"/>
          <w:b/>
          <w:sz w:val="36"/>
          <w:szCs w:val="36"/>
        </w:rPr>
        <w:t>沈阳机床股份有限公司董事会</w:t>
      </w:r>
    </w:p>
    <w:p w:rsidR="004D26FA" w:rsidRDefault="00B13DC6">
      <w:pPr>
        <w:spacing w:line="540" w:lineRule="exact"/>
        <w:jc w:val="center"/>
        <w:rPr>
          <w:rFonts w:ascii="宋体" w:eastAsia="宋体" w:hAnsi="宋体" w:cs="宋体"/>
          <w:b/>
          <w:sz w:val="36"/>
          <w:szCs w:val="36"/>
        </w:rPr>
      </w:pPr>
      <w:r>
        <w:rPr>
          <w:rFonts w:ascii="宋体" w:eastAsia="宋体" w:hAnsi="宋体" w:cs="宋体" w:hint="eastAsia"/>
          <w:b/>
          <w:sz w:val="36"/>
          <w:szCs w:val="36"/>
        </w:rPr>
        <w:t>关于本次交易采取的保密措施及保密制度的说明</w:t>
      </w:r>
    </w:p>
    <w:p w:rsidR="004D26FA" w:rsidRDefault="00B13DC6">
      <w:pPr>
        <w:autoSpaceDE w:val="0"/>
        <w:autoSpaceDN w:val="0"/>
        <w:adjustRightInd w:val="0"/>
        <w:spacing w:beforeLines="50" w:before="156" w:line="540" w:lineRule="exact"/>
        <w:ind w:firstLineChars="200" w:firstLine="640"/>
        <w:rPr>
          <w:rFonts w:ascii="仿宋" w:eastAsia="仿宋" w:hAnsi="仿宋" w:cs="黑体"/>
          <w:color w:val="000000"/>
          <w:kern w:val="0"/>
          <w:sz w:val="32"/>
          <w:szCs w:val="32"/>
        </w:rPr>
      </w:pPr>
      <w:r>
        <w:rPr>
          <w:rFonts w:ascii="仿宋" w:eastAsia="仿宋" w:hAnsi="仿宋" w:cs="黑体" w:hint="eastAsia"/>
          <w:color w:val="000000"/>
          <w:kern w:val="0"/>
          <w:sz w:val="32"/>
          <w:szCs w:val="32"/>
        </w:rPr>
        <w:t>沈阳机床股份有限公司（以下简称“公司”、“上市公司”）拟发行股份购买通用技术集团沈阳机床有限责任公司持有的沈阳机床中捷友谊厂有限公司</w:t>
      </w:r>
      <w:r>
        <w:rPr>
          <w:rFonts w:ascii="仿宋" w:eastAsia="仿宋" w:hAnsi="仿宋" w:cs="黑体" w:hint="eastAsia"/>
          <w:color w:val="000000"/>
          <w:kern w:val="0"/>
          <w:sz w:val="32"/>
          <w:szCs w:val="32"/>
        </w:rPr>
        <w:t>1</w:t>
      </w:r>
      <w:r>
        <w:rPr>
          <w:rFonts w:ascii="仿宋" w:eastAsia="仿宋" w:hAnsi="仿宋" w:cs="黑体"/>
          <w:color w:val="000000"/>
          <w:kern w:val="0"/>
          <w:sz w:val="32"/>
          <w:szCs w:val="32"/>
        </w:rPr>
        <w:t>00</w:t>
      </w:r>
      <w:r>
        <w:rPr>
          <w:rFonts w:ascii="仿宋" w:eastAsia="仿宋" w:hAnsi="仿宋" w:cs="黑体" w:hint="eastAsia"/>
          <w:color w:val="000000"/>
          <w:kern w:val="0"/>
          <w:sz w:val="32"/>
          <w:szCs w:val="32"/>
        </w:rPr>
        <w:t>%</w:t>
      </w:r>
      <w:r>
        <w:rPr>
          <w:rFonts w:ascii="仿宋" w:eastAsia="仿宋" w:hAnsi="仿宋" w:cs="黑体" w:hint="eastAsia"/>
          <w:color w:val="000000"/>
          <w:kern w:val="0"/>
          <w:sz w:val="32"/>
          <w:szCs w:val="32"/>
        </w:rPr>
        <w:t>股权、沈阳中捷航空航天机床有限公司</w:t>
      </w:r>
      <w:r>
        <w:rPr>
          <w:rFonts w:ascii="仿宋" w:eastAsia="仿宋" w:hAnsi="仿宋" w:cs="黑体" w:hint="eastAsia"/>
          <w:color w:val="000000"/>
          <w:kern w:val="0"/>
          <w:sz w:val="32"/>
          <w:szCs w:val="32"/>
        </w:rPr>
        <w:t>1</w:t>
      </w:r>
      <w:r>
        <w:rPr>
          <w:rFonts w:ascii="仿宋" w:eastAsia="仿宋" w:hAnsi="仿宋" w:cs="黑体"/>
          <w:color w:val="000000"/>
          <w:kern w:val="0"/>
          <w:sz w:val="32"/>
          <w:szCs w:val="32"/>
        </w:rPr>
        <w:t>00</w:t>
      </w:r>
      <w:r>
        <w:rPr>
          <w:rFonts w:ascii="仿宋" w:eastAsia="仿宋" w:hAnsi="仿宋" w:cs="黑体" w:hint="eastAsia"/>
          <w:color w:val="000000"/>
          <w:kern w:val="0"/>
          <w:sz w:val="32"/>
          <w:szCs w:val="32"/>
        </w:rPr>
        <w:t>%</w:t>
      </w:r>
      <w:r>
        <w:rPr>
          <w:rFonts w:ascii="仿宋" w:eastAsia="仿宋" w:hAnsi="仿宋" w:cs="黑体" w:hint="eastAsia"/>
          <w:color w:val="000000"/>
          <w:kern w:val="0"/>
          <w:sz w:val="32"/>
          <w:szCs w:val="32"/>
        </w:rPr>
        <w:t>股权和通用技术集团机床有限公司持有的天津市天锻压力机有限公司</w:t>
      </w:r>
      <w:r>
        <w:rPr>
          <w:rFonts w:ascii="仿宋" w:eastAsia="仿宋" w:hAnsi="仿宋" w:cs="黑体"/>
          <w:color w:val="000000"/>
          <w:kern w:val="0"/>
          <w:sz w:val="32"/>
          <w:szCs w:val="32"/>
        </w:rPr>
        <w:t>78.45</w:t>
      </w:r>
      <w:r>
        <w:rPr>
          <w:rFonts w:ascii="仿宋" w:eastAsia="仿宋" w:hAnsi="仿宋" w:cs="黑体" w:hint="eastAsia"/>
          <w:color w:val="000000"/>
          <w:kern w:val="0"/>
          <w:sz w:val="32"/>
          <w:szCs w:val="32"/>
        </w:rPr>
        <w:t>%</w:t>
      </w:r>
      <w:r>
        <w:rPr>
          <w:rFonts w:ascii="仿宋" w:eastAsia="仿宋" w:hAnsi="仿宋" w:cs="黑体" w:hint="eastAsia"/>
          <w:color w:val="000000"/>
          <w:kern w:val="0"/>
          <w:sz w:val="32"/>
          <w:szCs w:val="32"/>
        </w:rPr>
        <w:t>股权并同步募集配套资金（以下简称“本次交易”）。</w:t>
      </w:r>
    </w:p>
    <w:p w:rsidR="004D26FA" w:rsidRDefault="00B13DC6">
      <w:pPr>
        <w:autoSpaceDE w:val="0"/>
        <w:autoSpaceDN w:val="0"/>
        <w:adjustRightInd w:val="0"/>
        <w:spacing w:line="540" w:lineRule="exact"/>
        <w:ind w:firstLineChars="200" w:firstLine="640"/>
        <w:rPr>
          <w:rFonts w:ascii="仿宋" w:eastAsia="仿宋" w:hAnsi="仿宋" w:cs="黑体"/>
          <w:color w:val="000000"/>
          <w:kern w:val="0"/>
          <w:sz w:val="32"/>
          <w:szCs w:val="32"/>
        </w:rPr>
      </w:pPr>
      <w:r>
        <w:rPr>
          <w:rFonts w:ascii="仿宋" w:eastAsia="仿宋" w:hAnsi="仿宋" w:cs="黑体" w:hint="eastAsia"/>
          <w:color w:val="000000"/>
          <w:kern w:val="0"/>
          <w:sz w:val="32"/>
          <w:szCs w:val="32"/>
        </w:rPr>
        <w:t>现公司董事会就本次交易中的保密措施及保密制度说明如下：</w:t>
      </w:r>
    </w:p>
    <w:p w:rsidR="004D26FA" w:rsidRDefault="00B13DC6">
      <w:pPr>
        <w:autoSpaceDE w:val="0"/>
        <w:autoSpaceDN w:val="0"/>
        <w:adjustRightInd w:val="0"/>
        <w:spacing w:line="540" w:lineRule="exact"/>
        <w:ind w:firstLineChars="200" w:firstLine="640"/>
        <w:rPr>
          <w:rFonts w:ascii="仿宋" w:eastAsia="仿宋" w:hAnsi="仿宋" w:cs="黑体"/>
          <w:color w:val="000000"/>
          <w:kern w:val="0"/>
          <w:sz w:val="32"/>
          <w:szCs w:val="32"/>
        </w:rPr>
      </w:pPr>
      <w:r>
        <w:rPr>
          <w:rFonts w:ascii="仿宋" w:eastAsia="仿宋" w:hAnsi="仿宋" w:cs="黑体" w:hint="eastAsia"/>
          <w:color w:val="000000"/>
          <w:kern w:val="0"/>
          <w:sz w:val="32"/>
          <w:szCs w:val="32"/>
        </w:rPr>
        <w:t>一、</w:t>
      </w:r>
      <w:r>
        <w:rPr>
          <w:rFonts w:ascii="仿宋" w:eastAsia="仿宋" w:hAnsi="仿宋" w:cs="黑体"/>
          <w:color w:val="000000"/>
          <w:kern w:val="0"/>
          <w:sz w:val="32"/>
          <w:szCs w:val="32"/>
        </w:rPr>
        <w:t>本次交易筹划之初，为了维护投资者利益，避免对公司证券交易造成重大影响，公司已及时向深圳证券交易所申请股票停牌并披露了《关于筹划发行股份购买资产的停牌公告》（公告编号：</w:t>
      </w:r>
      <w:r>
        <w:rPr>
          <w:rFonts w:ascii="仿宋" w:eastAsia="仿宋" w:hAnsi="仿宋" w:cs="黑体"/>
          <w:color w:val="000000"/>
          <w:kern w:val="0"/>
          <w:sz w:val="32"/>
          <w:szCs w:val="32"/>
        </w:rPr>
        <w:t>2023-53</w:t>
      </w:r>
      <w:r>
        <w:rPr>
          <w:rFonts w:ascii="仿宋" w:eastAsia="仿宋" w:hAnsi="仿宋" w:cs="黑体"/>
          <w:color w:val="000000"/>
          <w:kern w:val="0"/>
          <w:sz w:val="32"/>
          <w:szCs w:val="32"/>
        </w:rPr>
        <w:t>）、《</w:t>
      </w:r>
      <w:r>
        <w:rPr>
          <w:rFonts w:ascii="仿宋" w:eastAsia="仿宋" w:hAnsi="仿宋" w:cs="黑体" w:hint="eastAsia"/>
          <w:color w:val="000000"/>
          <w:kern w:val="0"/>
          <w:sz w:val="32"/>
          <w:szCs w:val="32"/>
        </w:rPr>
        <w:t>关于筹划发行股份购买资产的停牌进展公告</w:t>
      </w:r>
      <w:r>
        <w:rPr>
          <w:rFonts w:ascii="仿宋" w:eastAsia="仿宋" w:hAnsi="仿宋" w:cs="黑体"/>
          <w:color w:val="000000"/>
          <w:kern w:val="0"/>
          <w:sz w:val="32"/>
          <w:szCs w:val="32"/>
        </w:rPr>
        <w:t>》（公告编号：</w:t>
      </w:r>
      <w:r>
        <w:rPr>
          <w:rFonts w:ascii="仿宋" w:eastAsia="仿宋" w:hAnsi="仿宋" w:cs="黑体"/>
          <w:color w:val="000000"/>
          <w:kern w:val="0"/>
          <w:sz w:val="32"/>
          <w:szCs w:val="32"/>
        </w:rPr>
        <w:t>2023-54</w:t>
      </w:r>
      <w:r>
        <w:rPr>
          <w:rFonts w:ascii="仿宋" w:eastAsia="仿宋" w:hAnsi="仿宋" w:cs="黑体"/>
          <w:color w:val="000000"/>
          <w:kern w:val="0"/>
          <w:sz w:val="32"/>
          <w:szCs w:val="32"/>
        </w:rPr>
        <w:t>）。</w:t>
      </w:r>
    </w:p>
    <w:p w:rsidR="004D26FA" w:rsidRDefault="00B13DC6">
      <w:pPr>
        <w:autoSpaceDE w:val="0"/>
        <w:autoSpaceDN w:val="0"/>
        <w:adjustRightInd w:val="0"/>
        <w:spacing w:line="540" w:lineRule="exact"/>
        <w:ind w:firstLineChars="200" w:firstLine="640"/>
        <w:rPr>
          <w:rFonts w:ascii="仿宋" w:eastAsia="仿宋" w:hAnsi="仿宋" w:cs="黑体"/>
          <w:color w:val="000000"/>
          <w:kern w:val="0"/>
          <w:sz w:val="32"/>
          <w:szCs w:val="32"/>
        </w:rPr>
      </w:pPr>
      <w:r>
        <w:rPr>
          <w:rFonts w:ascii="仿宋" w:eastAsia="仿宋" w:hAnsi="仿宋" w:cs="黑体" w:hint="eastAsia"/>
          <w:color w:val="000000"/>
          <w:kern w:val="0"/>
          <w:sz w:val="32"/>
          <w:szCs w:val="32"/>
        </w:rPr>
        <w:t>二、</w:t>
      </w:r>
      <w:r>
        <w:rPr>
          <w:rFonts w:ascii="仿宋" w:eastAsia="仿宋" w:hAnsi="仿宋" w:cs="黑体"/>
          <w:color w:val="000000"/>
          <w:kern w:val="0"/>
          <w:sz w:val="32"/>
          <w:szCs w:val="32"/>
        </w:rPr>
        <w:t>公司与本次交易的交易对方对相关事宜进行磋商时，采取了必要且充分的保密措施，严格执行公司保密制度，参与项目商议的人员仅限于少数核心人员，限定了相关敏感信息的知悉范围，确保信息处于可控范围之内。</w:t>
      </w:r>
    </w:p>
    <w:p w:rsidR="004D26FA" w:rsidRDefault="00B13DC6">
      <w:pPr>
        <w:autoSpaceDE w:val="0"/>
        <w:autoSpaceDN w:val="0"/>
        <w:adjustRightInd w:val="0"/>
        <w:spacing w:line="540" w:lineRule="exact"/>
        <w:ind w:firstLineChars="200" w:firstLine="640"/>
        <w:rPr>
          <w:rFonts w:ascii="仿宋" w:eastAsia="仿宋" w:hAnsi="仿宋" w:cs="黑体"/>
          <w:color w:val="000000"/>
          <w:kern w:val="0"/>
          <w:sz w:val="32"/>
          <w:szCs w:val="32"/>
        </w:rPr>
      </w:pPr>
      <w:r>
        <w:rPr>
          <w:rFonts w:ascii="仿宋" w:eastAsia="仿宋" w:hAnsi="仿宋" w:cs="黑体" w:hint="eastAsia"/>
          <w:color w:val="000000"/>
          <w:kern w:val="0"/>
          <w:sz w:val="32"/>
          <w:szCs w:val="32"/>
        </w:rPr>
        <w:t>三、</w:t>
      </w:r>
      <w:r>
        <w:rPr>
          <w:rFonts w:ascii="仿宋" w:eastAsia="仿宋" w:hAnsi="仿宋" w:cs="黑体"/>
          <w:color w:val="000000"/>
          <w:kern w:val="0"/>
          <w:sz w:val="32"/>
          <w:szCs w:val="32"/>
        </w:rPr>
        <w:t>公司已根据《上市公司监管指引第</w:t>
      </w:r>
      <w:r>
        <w:rPr>
          <w:rFonts w:ascii="仿宋" w:eastAsia="仿宋" w:hAnsi="仿宋" w:cs="黑体"/>
          <w:color w:val="000000"/>
          <w:kern w:val="0"/>
          <w:sz w:val="32"/>
          <w:szCs w:val="32"/>
        </w:rPr>
        <w:t>5</w:t>
      </w:r>
      <w:r>
        <w:rPr>
          <w:rFonts w:ascii="仿宋" w:eastAsia="仿宋" w:hAnsi="仿宋" w:cs="黑体"/>
          <w:color w:val="000000"/>
          <w:kern w:val="0"/>
          <w:sz w:val="32"/>
          <w:szCs w:val="32"/>
        </w:rPr>
        <w:t>号－－上市公司内幕信息</w:t>
      </w:r>
      <w:r>
        <w:rPr>
          <w:rFonts w:ascii="仿宋" w:eastAsia="仿宋" w:hAnsi="仿宋" w:cs="黑体"/>
          <w:color w:val="000000"/>
          <w:kern w:val="0"/>
          <w:sz w:val="32"/>
          <w:szCs w:val="32"/>
        </w:rPr>
        <w:t>知情人登记管理制度》等相关规定，履行了保密和严禁内幕交易的告知义务，防止内幕信息的泄露，同时建立了内幕信息知情人档案并制作重大事项进程备忘录。</w:t>
      </w:r>
    </w:p>
    <w:p w:rsidR="004D26FA" w:rsidRDefault="00B13DC6">
      <w:pPr>
        <w:autoSpaceDE w:val="0"/>
        <w:autoSpaceDN w:val="0"/>
        <w:adjustRightInd w:val="0"/>
        <w:spacing w:line="540" w:lineRule="exact"/>
        <w:ind w:firstLineChars="200" w:firstLine="640"/>
        <w:rPr>
          <w:rFonts w:ascii="仿宋" w:eastAsia="仿宋" w:hAnsi="仿宋" w:cs="黑体"/>
          <w:color w:val="000000"/>
          <w:kern w:val="0"/>
          <w:sz w:val="32"/>
          <w:szCs w:val="32"/>
        </w:rPr>
      </w:pPr>
      <w:r>
        <w:rPr>
          <w:rFonts w:ascii="仿宋" w:eastAsia="仿宋" w:hAnsi="仿宋" w:cs="黑体" w:hint="eastAsia"/>
          <w:color w:val="000000"/>
          <w:kern w:val="0"/>
          <w:sz w:val="32"/>
          <w:szCs w:val="32"/>
        </w:rPr>
        <w:t>四</w:t>
      </w:r>
      <w:r>
        <w:rPr>
          <w:rFonts w:ascii="仿宋" w:eastAsia="仿宋" w:hAnsi="仿宋" w:cs="黑体"/>
          <w:color w:val="000000"/>
          <w:kern w:val="0"/>
          <w:sz w:val="32"/>
          <w:szCs w:val="32"/>
        </w:rPr>
        <w:t>、在公司与交易对方签订的附生效条件的《</w:t>
      </w:r>
      <w:r>
        <w:rPr>
          <w:rFonts w:ascii="仿宋" w:eastAsia="仿宋" w:hAnsi="仿宋" w:cs="黑体" w:hint="eastAsia"/>
          <w:color w:val="000000"/>
          <w:kern w:val="0"/>
          <w:sz w:val="32"/>
          <w:szCs w:val="32"/>
        </w:rPr>
        <w:t>发行股份购买资产协议</w:t>
      </w:r>
      <w:r>
        <w:rPr>
          <w:rFonts w:ascii="仿宋" w:eastAsia="仿宋" w:hAnsi="仿宋" w:cs="黑体"/>
          <w:color w:val="000000"/>
          <w:kern w:val="0"/>
          <w:sz w:val="32"/>
          <w:szCs w:val="32"/>
        </w:rPr>
        <w:t>》中对于本次交易相关的信息保密事项进行了</w:t>
      </w:r>
      <w:r>
        <w:rPr>
          <w:rFonts w:ascii="仿宋" w:eastAsia="仿宋" w:hAnsi="仿宋" w:cs="黑体"/>
          <w:color w:val="000000"/>
          <w:kern w:val="0"/>
          <w:sz w:val="32"/>
          <w:szCs w:val="32"/>
        </w:rPr>
        <w:lastRenderedPageBreak/>
        <w:t>约定。</w:t>
      </w:r>
    </w:p>
    <w:p w:rsidR="004D26FA" w:rsidRDefault="00B13DC6">
      <w:pPr>
        <w:autoSpaceDE w:val="0"/>
        <w:autoSpaceDN w:val="0"/>
        <w:adjustRightInd w:val="0"/>
        <w:spacing w:line="540" w:lineRule="exact"/>
        <w:ind w:firstLineChars="200" w:firstLine="640"/>
        <w:rPr>
          <w:rFonts w:ascii="仿宋" w:eastAsia="仿宋" w:hAnsi="仿宋" w:cs="黑体"/>
          <w:color w:val="000000"/>
          <w:kern w:val="0"/>
          <w:sz w:val="32"/>
          <w:szCs w:val="32"/>
        </w:rPr>
      </w:pPr>
      <w:r>
        <w:rPr>
          <w:rFonts w:ascii="仿宋" w:eastAsia="仿宋" w:hAnsi="仿宋" w:cs="黑体" w:hint="eastAsia"/>
          <w:color w:val="000000"/>
          <w:kern w:val="0"/>
          <w:sz w:val="32"/>
          <w:szCs w:val="32"/>
        </w:rPr>
        <w:t>五、</w:t>
      </w:r>
      <w:r>
        <w:rPr>
          <w:rFonts w:ascii="仿宋" w:eastAsia="仿宋" w:hAnsi="仿宋" w:cs="黑体"/>
          <w:color w:val="000000"/>
          <w:kern w:val="0"/>
          <w:sz w:val="32"/>
          <w:szCs w:val="32"/>
        </w:rPr>
        <w:t>公司已与聘请的中介机构签署《保密协议》。</w:t>
      </w:r>
    </w:p>
    <w:p w:rsidR="004D26FA" w:rsidRDefault="00B13DC6">
      <w:pPr>
        <w:autoSpaceDE w:val="0"/>
        <w:autoSpaceDN w:val="0"/>
        <w:adjustRightInd w:val="0"/>
        <w:spacing w:line="540" w:lineRule="exact"/>
        <w:ind w:firstLineChars="200" w:firstLine="640"/>
        <w:rPr>
          <w:rFonts w:ascii="仿宋" w:eastAsia="仿宋" w:hAnsi="仿宋" w:cs="黑体"/>
          <w:color w:val="000000"/>
          <w:kern w:val="0"/>
          <w:sz w:val="32"/>
          <w:szCs w:val="32"/>
        </w:rPr>
      </w:pPr>
      <w:r>
        <w:rPr>
          <w:rFonts w:ascii="仿宋" w:eastAsia="仿宋" w:hAnsi="仿宋" w:cs="黑体"/>
          <w:color w:val="000000"/>
          <w:kern w:val="0"/>
          <w:sz w:val="32"/>
          <w:szCs w:val="32"/>
        </w:rPr>
        <w:t>综上，公司已采取</w:t>
      </w:r>
      <w:r>
        <w:rPr>
          <w:rFonts w:ascii="仿宋" w:eastAsia="仿宋" w:hAnsi="仿宋" w:cs="黑体" w:hint="eastAsia"/>
          <w:color w:val="000000"/>
          <w:kern w:val="0"/>
          <w:sz w:val="32"/>
          <w:szCs w:val="32"/>
        </w:rPr>
        <w:t>必要且充分的保密措施，制定了严格有效的保密制度，限定了相关敏感信息的知悉范围，严格履行了本次交易信息在依法披露前的保密义务。</w:t>
      </w:r>
    </w:p>
    <w:p w:rsidR="004D26FA" w:rsidRDefault="004D26FA">
      <w:pPr>
        <w:spacing w:line="540" w:lineRule="exact"/>
        <w:ind w:firstLineChars="200" w:firstLine="640"/>
        <w:jc w:val="left"/>
        <w:rPr>
          <w:rFonts w:ascii="仿宋" w:eastAsia="仿宋" w:hAnsi="仿宋" w:cs="Times New Roman"/>
          <w:sz w:val="32"/>
          <w:szCs w:val="32"/>
        </w:rPr>
      </w:pPr>
    </w:p>
    <w:p w:rsidR="004D26FA" w:rsidRDefault="004D26FA">
      <w:pPr>
        <w:spacing w:line="540" w:lineRule="exact"/>
        <w:ind w:firstLineChars="200" w:firstLine="640"/>
        <w:jc w:val="left"/>
        <w:rPr>
          <w:rFonts w:ascii="仿宋" w:eastAsia="仿宋" w:hAnsi="仿宋" w:cs="Times New Roman"/>
          <w:sz w:val="32"/>
          <w:szCs w:val="32"/>
        </w:rPr>
      </w:pPr>
    </w:p>
    <w:p w:rsidR="004D26FA" w:rsidRDefault="00B13DC6">
      <w:pPr>
        <w:widowControl/>
        <w:jc w:val="left"/>
        <w:rPr>
          <w:rFonts w:ascii="仿宋" w:eastAsia="仿宋" w:hAnsi="仿宋" w:cs="Times New Roman"/>
          <w:sz w:val="32"/>
          <w:szCs w:val="32"/>
        </w:rPr>
      </w:pPr>
      <w:r>
        <w:rPr>
          <w:rFonts w:ascii="仿宋" w:eastAsia="仿宋" w:hAnsi="仿宋" w:cs="Times New Roman"/>
          <w:sz w:val="32"/>
          <w:szCs w:val="32"/>
        </w:rPr>
        <w:br w:type="page"/>
      </w:r>
    </w:p>
    <w:p w:rsidR="004D26FA" w:rsidRDefault="00B13DC6">
      <w:pPr>
        <w:spacing w:line="540" w:lineRule="exact"/>
        <w:ind w:firstLineChars="200" w:firstLine="640"/>
        <w:jc w:val="left"/>
        <w:rPr>
          <w:rFonts w:ascii="仿宋" w:eastAsia="仿宋" w:hAnsi="仿宋" w:cs="Times New Roman"/>
          <w:sz w:val="32"/>
          <w:szCs w:val="32"/>
        </w:rPr>
      </w:pPr>
      <w:bookmarkStart w:id="1" w:name="_GoBack"/>
      <w:r>
        <w:rPr>
          <w:rFonts w:ascii="仿宋" w:eastAsia="仿宋" w:hAnsi="仿宋" w:cs="Times New Roman"/>
          <w:noProof/>
          <w:sz w:val="32"/>
          <w:szCs w:val="32"/>
        </w:rPr>
        <w:lastRenderedPageBreak/>
        <w:drawing>
          <wp:anchor distT="0" distB="0" distL="114300" distR="114300" simplePos="0" relativeHeight="251659264" behindDoc="0" locked="0" layoutInCell="1" allowOverlap="1">
            <wp:simplePos x="0" y="0"/>
            <wp:positionH relativeFrom="column">
              <wp:posOffset>-1152525</wp:posOffset>
            </wp:positionH>
            <wp:positionV relativeFrom="paragraph">
              <wp:posOffset>-942975</wp:posOffset>
            </wp:positionV>
            <wp:extent cx="7561580" cy="8743950"/>
            <wp:effectExtent l="0" t="0" r="190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extLst>
                        <a:ext uri="{28A0092B-C50C-407E-A947-70E740481C1C}">
                          <a14:useLocalDpi xmlns:a14="http://schemas.microsoft.com/office/drawing/2010/main" val="0"/>
                        </a:ext>
                      </a:extLst>
                    </a:blip>
                    <a:srcRect b="18182"/>
                    <a:stretch>
                      <a:fillRect/>
                    </a:stretch>
                  </pic:blipFill>
                  <pic:spPr>
                    <a:xfrm>
                      <a:off x="0" y="0"/>
                      <a:ext cx="7559675" cy="8741872"/>
                    </a:xfrm>
                    <a:prstGeom prst="rect">
                      <a:avLst/>
                    </a:prstGeom>
                    <a:ln>
                      <a:noFill/>
                    </a:ln>
                  </pic:spPr>
                </pic:pic>
              </a:graphicData>
            </a:graphic>
          </wp:anchor>
        </w:drawing>
      </w:r>
      <w:bookmarkEnd w:id="1"/>
    </w:p>
    <w:p w:rsidR="004D26FA" w:rsidRDefault="00B13DC6">
      <w:pPr>
        <w:autoSpaceDE w:val="0"/>
        <w:autoSpaceDN w:val="0"/>
        <w:adjustRightInd w:val="0"/>
        <w:spacing w:line="540" w:lineRule="exact"/>
        <w:ind w:firstLineChars="200" w:firstLine="640"/>
        <w:rPr>
          <w:rFonts w:ascii="仿宋" w:eastAsia="仿宋" w:hAnsi="仿宋" w:cs="黑体"/>
          <w:color w:val="000000"/>
          <w:kern w:val="0"/>
          <w:sz w:val="32"/>
          <w:szCs w:val="32"/>
        </w:rPr>
      </w:pPr>
      <w:r>
        <w:rPr>
          <w:rFonts w:ascii="仿宋" w:eastAsia="仿宋" w:hAnsi="仿宋" w:cs="黑体" w:hint="eastAsia"/>
          <w:color w:val="000000"/>
          <w:kern w:val="0"/>
          <w:sz w:val="32"/>
          <w:szCs w:val="32"/>
        </w:rPr>
        <w:t xml:space="preserve">                  </w:t>
      </w:r>
      <w:r>
        <w:rPr>
          <w:rFonts w:ascii="仿宋" w:eastAsia="仿宋" w:hAnsi="仿宋" w:cs="黑体" w:hint="eastAsia"/>
          <w:color w:val="000000"/>
          <w:kern w:val="0"/>
          <w:sz w:val="32"/>
          <w:szCs w:val="32"/>
        </w:rPr>
        <w:t>沈阳机床股份有限公司董事</w:t>
      </w:r>
      <w:r>
        <w:rPr>
          <w:rFonts w:ascii="仿宋" w:eastAsia="仿宋" w:hAnsi="仿宋" w:cs="黑体" w:hint="eastAsia"/>
          <w:color w:val="000000"/>
          <w:kern w:val="0"/>
          <w:sz w:val="32"/>
          <w:szCs w:val="32"/>
        </w:rPr>
        <w:t>会</w:t>
      </w:r>
    </w:p>
    <w:p w:rsidR="004D26FA" w:rsidRDefault="00B13DC6">
      <w:pPr>
        <w:autoSpaceDE w:val="0"/>
        <w:autoSpaceDN w:val="0"/>
        <w:adjustRightInd w:val="0"/>
        <w:spacing w:line="540" w:lineRule="exact"/>
        <w:ind w:firstLineChars="200" w:firstLine="640"/>
        <w:rPr>
          <w:rFonts w:ascii="仿宋" w:eastAsia="仿宋" w:hAnsi="仿宋" w:cs="黑体"/>
          <w:color w:val="000000"/>
          <w:kern w:val="0"/>
          <w:sz w:val="32"/>
          <w:szCs w:val="32"/>
        </w:rPr>
      </w:pPr>
      <w:r>
        <w:rPr>
          <w:rFonts w:ascii="仿宋" w:eastAsia="仿宋" w:hAnsi="仿宋" w:cs="黑体" w:hint="eastAsia"/>
          <w:color w:val="000000"/>
          <w:kern w:val="0"/>
          <w:sz w:val="32"/>
          <w:szCs w:val="32"/>
        </w:rPr>
        <w:t xml:space="preserve">                         202</w:t>
      </w:r>
      <w:r>
        <w:rPr>
          <w:rFonts w:ascii="仿宋" w:eastAsia="仿宋" w:hAnsi="仿宋" w:cs="黑体"/>
          <w:color w:val="000000"/>
          <w:kern w:val="0"/>
          <w:sz w:val="32"/>
          <w:szCs w:val="32"/>
        </w:rPr>
        <w:t>4</w:t>
      </w:r>
      <w:r>
        <w:rPr>
          <w:rFonts w:ascii="仿宋" w:eastAsia="仿宋" w:hAnsi="仿宋" w:cs="黑体" w:hint="eastAsia"/>
          <w:color w:val="000000"/>
          <w:kern w:val="0"/>
          <w:sz w:val="32"/>
          <w:szCs w:val="32"/>
        </w:rPr>
        <w:t>年【】月【】日</w:t>
      </w:r>
    </w:p>
    <w:bookmarkEnd w:id="0"/>
    <w:p w:rsidR="004D26FA" w:rsidRDefault="004D26FA">
      <w:pPr>
        <w:widowControl/>
        <w:jc w:val="left"/>
        <w:rPr>
          <w:rFonts w:ascii="Times New Roman" w:eastAsia="宋体" w:hAnsi="Times New Roman" w:cs="Times New Roman"/>
          <w:sz w:val="24"/>
          <w:szCs w:val="24"/>
        </w:rPr>
      </w:pPr>
    </w:p>
    <w:sectPr w:rsidR="004D26F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DC6" w:rsidRDefault="00B13DC6">
      <w:r>
        <w:separator/>
      </w:r>
    </w:p>
  </w:endnote>
  <w:endnote w:type="continuationSeparator" w:id="0">
    <w:p w:rsidR="00B13DC6" w:rsidRDefault="00B1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6FA" w:rsidRPr="00F055F4" w:rsidRDefault="00F055F4" w:rsidP="00F055F4">
    <w:pPr>
      <w:pStyle w:val="a5"/>
      <w:jc w:val="center"/>
      <w:rPr>
        <w:rFonts w:ascii="Times New Roman" w:hAnsi="Times New Roman" w:cs="Times New Roman"/>
        <w:sz w:val="21"/>
        <w:szCs w:val="21"/>
      </w:rPr>
    </w:pPr>
    <w:r w:rsidRPr="00F055F4">
      <w:rPr>
        <w:rFonts w:ascii="Times New Roman" w:hAnsi="Times New Roman" w:cs="Times New Roman"/>
        <w:sz w:val="21"/>
        <w:szCs w:val="21"/>
      </w:rPr>
      <w:fldChar w:fldCharType="begin"/>
    </w:r>
    <w:r w:rsidRPr="00F055F4">
      <w:rPr>
        <w:rFonts w:ascii="Times New Roman" w:hAnsi="Times New Roman" w:cs="Times New Roman"/>
        <w:sz w:val="21"/>
        <w:szCs w:val="21"/>
      </w:rPr>
      <w:instrText>PAGE   \* MERGEFORMAT</w:instrText>
    </w:r>
    <w:r w:rsidRPr="00F055F4">
      <w:rPr>
        <w:rFonts w:ascii="Times New Roman" w:hAnsi="Times New Roman" w:cs="Times New Roman"/>
        <w:sz w:val="21"/>
        <w:szCs w:val="21"/>
      </w:rPr>
      <w:fldChar w:fldCharType="separate"/>
    </w:r>
    <w:r w:rsidRPr="00F055F4">
      <w:rPr>
        <w:rFonts w:ascii="Times New Roman" w:hAnsi="Times New Roman" w:cs="Times New Roman"/>
        <w:noProof/>
        <w:sz w:val="21"/>
        <w:szCs w:val="21"/>
        <w:lang w:val="zh-CN"/>
      </w:rPr>
      <w:t>3</w:t>
    </w:r>
    <w:r w:rsidRPr="00F055F4">
      <w:rPr>
        <w:rFonts w:ascii="Times New Roman" w:hAnsi="Times New Roman" w:cs="Times New Roman"/>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DC6" w:rsidRDefault="00B13DC6">
      <w:r>
        <w:separator/>
      </w:r>
    </w:p>
  </w:footnote>
  <w:footnote w:type="continuationSeparator" w:id="0">
    <w:p w:rsidR="00B13DC6" w:rsidRDefault="00B13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AA"/>
    <w:rsid w:val="0007306B"/>
    <w:rsid w:val="000847C5"/>
    <w:rsid w:val="00094493"/>
    <w:rsid w:val="000A661B"/>
    <w:rsid w:val="00106A9B"/>
    <w:rsid w:val="00153CA9"/>
    <w:rsid w:val="0015697D"/>
    <w:rsid w:val="00196AF1"/>
    <w:rsid w:val="001D7839"/>
    <w:rsid w:val="002072DE"/>
    <w:rsid w:val="002478FA"/>
    <w:rsid w:val="00256364"/>
    <w:rsid w:val="002F1CA6"/>
    <w:rsid w:val="00323424"/>
    <w:rsid w:val="00365F9B"/>
    <w:rsid w:val="00377AE7"/>
    <w:rsid w:val="003D35B2"/>
    <w:rsid w:val="00426C67"/>
    <w:rsid w:val="004D26FA"/>
    <w:rsid w:val="005044C7"/>
    <w:rsid w:val="00504AC5"/>
    <w:rsid w:val="00537826"/>
    <w:rsid w:val="00577D63"/>
    <w:rsid w:val="0060092C"/>
    <w:rsid w:val="00635038"/>
    <w:rsid w:val="0064492F"/>
    <w:rsid w:val="00682423"/>
    <w:rsid w:val="006E72CF"/>
    <w:rsid w:val="00717F27"/>
    <w:rsid w:val="00764ED0"/>
    <w:rsid w:val="00790EE0"/>
    <w:rsid w:val="007D1E1C"/>
    <w:rsid w:val="00805E48"/>
    <w:rsid w:val="00814BC7"/>
    <w:rsid w:val="008D7974"/>
    <w:rsid w:val="008E7F39"/>
    <w:rsid w:val="00927D59"/>
    <w:rsid w:val="009507CF"/>
    <w:rsid w:val="0097534E"/>
    <w:rsid w:val="009B097E"/>
    <w:rsid w:val="009D259A"/>
    <w:rsid w:val="00A812AA"/>
    <w:rsid w:val="00A957B9"/>
    <w:rsid w:val="00AB7FA5"/>
    <w:rsid w:val="00AC58B4"/>
    <w:rsid w:val="00AD02F8"/>
    <w:rsid w:val="00B13DC6"/>
    <w:rsid w:val="00B94038"/>
    <w:rsid w:val="00C24DB5"/>
    <w:rsid w:val="00C81C73"/>
    <w:rsid w:val="00CB21D2"/>
    <w:rsid w:val="00D46CE4"/>
    <w:rsid w:val="00D64AA8"/>
    <w:rsid w:val="00F055F4"/>
    <w:rsid w:val="00F22EF6"/>
    <w:rsid w:val="00F5450C"/>
    <w:rsid w:val="00FE322C"/>
    <w:rsid w:val="00FE6EFE"/>
    <w:rsid w:val="18B57B9E"/>
    <w:rsid w:val="1A017311"/>
    <w:rsid w:val="237A16C2"/>
    <w:rsid w:val="24C76277"/>
    <w:rsid w:val="28D347B8"/>
    <w:rsid w:val="38DC64CC"/>
    <w:rsid w:val="3D770204"/>
    <w:rsid w:val="4FF66CC4"/>
    <w:rsid w:val="70512FE3"/>
    <w:rsid w:val="79DB13BF"/>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qFormat/>
    <w:rPr>
      <w:sz w:val="21"/>
      <w:szCs w:val="21"/>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uiPriority w:val="99"/>
    <w:rPr>
      <w:kern w:val="2"/>
      <w:sz w:val="21"/>
      <w:szCs w:val="22"/>
    </w:rPr>
  </w:style>
  <w:style w:type="character" w:customStyle="1" w:styleId="Char3">
    <w:name w:val="批注主题 Char"/>
    <w:basedOn w:val="Char"/>
    <w:link w:val="a7"/>
    <w:uiPriority w:val="99"/>
    <w:semiHidden/>
    <w:qFormat/>
    <w:rPr>
      <w:b/>
      <w:bCs/>
      <w:kern w:val="2"/>
      <w:sz w:val="21"/>
      <w:szCs w:val="22"/>
    </w:rPr>
  </w:style>
  <w:style w:type="character" w:customStyle="1" w:styleId="Char0">
    <w:name w:val="批注框文本 Char"/>
    <w:basedOn w:val="a0"/>
    <w:link w:val="a4"/>
    <w:uiPriority w:val="99"/>
    <w:semiHidden/>
    <w:qFormat/>
    <w:rPr>
      <w:kern w:val="2"/>
      <w:sz w:val="18"/>
      <w:szCs w:val="18"/>
    </w:rPr>
  </w:style>
  <w:style w:type="paragraph" w:customStyle="1" w:styleId="1">
    <w:name w:val="修订1"/>
    <w:hidden/>
    <w:uiPriority w:val="99"/>
    <w:semiHidden/>
    <w:rPr>
      <w:rFonts w:asciiTheme="minorHAnsi" w:eastAsiaTheme="minorEastAsia" w:hAnsiTheme="minorHAnsi" w:cstheme="minorBidi"/>
      <w:kern w:val="2"/>
      <w:sz w:val="21"/>
      <w:szCs w:val="22"/>
    </w:rPr>
  </w:style>
  <w:style w:type="paragraph" w:customStyle="1" w:styleId="Default">
    <w:name w:val="Default"/>
    <w:qFormat/>
    <w:pPr>
      <w:widowControl w:val="0"/>
      <w:autoSpaceDE w:val="0"/>
      <w:autoSpaceDN w:val="0"/>
      <w:adjustRightInd w:val="0"/>
    </w:pPr>
    <w:rPr>
      <w:rFonts w:ascii="黑体" w:eastAsia="黑体" w:hAnsiTheme="minorHAnsi" w:cs="黑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qFormat/>
    <w:rPr>
      <w:sz w:val="21"/>
      <w:szCs w:val="21"/>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uiPriority w:val="99"/>
    <w:rPr>
      <w:kern w:val="2"/>
      <w:sz w:val="21"/>
      <w:szCs w:val="22"/>
    </w:rPr>
  </w:style>
  <w:style w:type="character" w:customStyle="1" w:styleId="Char3">
    <w:name w:val="批注主题 Char"/>
    <w:basedOn w:val="Char"/>
    <w:link w:val="a7"/>
    <w:uiPriority w:val="99"/>
    <w:semiHidden/>
    <w:qFormat/>
    <w:rPr>
      <w:b/>
      <w:bCs/>
      <w:kern w:val="2"/>
      <w:sz w:val="21"/>
      <w:szCs w:val="22"/>
    </w:rPr>
  </w:style>
  <w:style w:type="character" w:customStyle="1" w:styleId="Char0">
    <w:name w:val="批注框文本 Char"/>
    <w:basedOn w:val="a0"/>
    <w:link w:val="a4"/>
    <w:uiPriority w:val="99"/>
    <w:semiHidden/>
    <w:qFormat/>
    <w:rPr>
      <w:kern w:val="2"/>
      <w:sz w:val="18"/>
      <w:szCs w:val="18"/>
    </w:rPr>
  </w:style>
  <w:style w:type="paragraph" w:customStyle="1" w:styleId="1">
    <w:name w:val="修订1"/>
    <w:hidden/>
    <w:uiPriority w:val="99"/>
    <w:semiHidden/>
    <w:rPr>
      <w:rFonts w:asciiTheme="minorHAnsi" w:eastAsiaTheme="minorEastAsia" w:hAnsiTheme="minorHAnsi" w:cstheme="minorBidi"/>
      <w:kern w:val="2"/>
      <w:sz w:val="21"/>
      <w:szCs w:val="22"/>
    </w:rPr>
  </w:style>
  <w:style w:type="paragraph" w:customStyle="1" w:styleId="Default">
    <w:name w:val="Default"/>
    <w:qFormat/>
    <w:pPr>
      <w:widowControl w:val="0"/>
      <w:autoSpaceDE w:val="0"/>
      <w:autoSpaceDN w:val="0"/>
      <w:adjustRightInd w:val="0"/>
    </w:pPr>
    <w:rPr>
      <w:rFonts w:ascii="黑体" w:eastAsia="黑体" w:hAnsiTheme="minorHAnsi" w:cs="黑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cxy</dc:creator>
  <cp:lastModifiedBy>win10</cp:lastModifiedBy>
  <cp:revision>30</cp:revision>
  <dcterms:created xsi:type="dcterms:W3CDTF">2020-03-16T02:17:00Z</dcterms:created>
  <dcterms:modified xsi:type="dcterms:W3CDTF">2024-04-01T09:44:00Z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4F75B8C6DD77419C8ECB0329D2304457</vt:lpwstr>
  </property>
</Properties>
</file>